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AE8" w:rsidRDefault="00033AE8" w:rsidP="00033AE8">
      <w:pPr>
        <w:jc w:val="center"/>
        <w:rPr>
          <w:rFonts w:ascii="Arial" w:hAnsi="Arial" w:cs="Arial"/>
          <w:b/>
          <w:sz w:val="24"/>
          <w:szCs w:val="24"/>
        </w:rPr>
      </w:pPr>
      <w:r>
        <w:rPr>
          <w:rFonts w:ascii="Arial" w:hAnsi="Arial" w:cs="Arial"/>
          <w:b/>
          <w:sz w:val="24"/>
          <w:szCs w:val="24"/>
        </w:rPr>
        <w:t>Ellenvale Junior High</w:t>
      </w:r>
    </w:p>
    <w:p w:rsidR="00033AE8" w:rsidRDefault="000C3426" w:rsidP="00033AE8">
      <w:pPr>
        <w:jc w:val="center"/>
        <w:rPr>
          <w:rFonts w:ascii="Arial" w:hAnsi="Arial" w:cs="Arial"/>
          <w:b/>
          <w:sz w:val="24"/>
          <w:szCs w:val="24"/>
        </w:rPr>
      </w:pPr>
      <w:r w:rsidRPr="000C3426">
        <w:rPr>
          <w:rFonts w:ascii="Arial" w:hAnsi="Arial" w:cs="Arial"/>
          <w:b/>
          <w:sz w:val="24"/>
          <w:szCs w:val="24"/>
        </w:rPr>
        <w:t>201</w:t>
      </w:r>
      <w:r w:rsidR="005F65FE">
        <w:rPr>
          <w:rFonts w:ascii="Arial" w:hAnsi="Arial" w:cs="Arial"/>
          <w:b/>
          <w:sz w:val="24"/>
          <w:szCs w:val="24"/>
        </w:rPr>
        <w:t>5</w:t>
      </w:r>
      <w:r>
        <w:rPr>
          <w:rFonts w:ascii="Arial" w:hAnsi="Arial" w:cs="Arial"/>
          <w:b/>
          <w:sz w:val="24"/>
          <w:szCs w:val="24"/>
        </w:rPr>
        <w:t>-1</w:t>
      </w:r>
      <w:r w:rsidR="005F65FE">
        <w:rPr>
          <w:rFonts w:ascii="Arial" w:hAnsi="Arial" w:cs="Arial"/>
          <w:b/>
          <w:sz w:val="24"/>
          <w:szCs w:val="24"/>
        </w:rPr>
        <w:t>6</w:t>
      </w:r>
      <w:r w:rsidR="00D47E96">
        <w:rPr>
          <w:rFonts w:ascii="Arial" w:hAnsi="Arial" w:cs="Arial"/>
          <w:b/>
          <w:sz w:val="24"/>
          <w:szCs w:val="24"/>
        </w:rPr>
        <w:t xml:space="preserve"> Community Report </w:t>
      </w:r>
    </w:p>
    <w:p w:rsidR="000D3261" w:rsidRDefault="00E9682B" w:rsidP="00E9682B">
      <w:pPr>
        <w:jc w:val="center"/>
      </w:pPr>
      <w:r>
        <w:rPr>
          <w:noProof/>
          <w:lang w:val="en-CA" w:eastAsia="en-CA"/>
        </w:rPr>
        <w:drawing>
          <wp:inline distT="0" distB="0" distL="0" distR="0" wp14:anchorId="5FEE2821" wp14:editId="12AF64A1">
            <wp:extent cx="3057525" cy="2314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057525" cy="2314575"/>
                    </a:xfrm>
                    <a:prstGeom prst="rect">
                      <a:avLst/>
                    </a:prstGeom>
                  </pic:spPr>
                </pic:pic>
              </a:graphicData>
            </a:graphic>
          </wp:inline>
        </w:drawing>
      </w:r>
    </w:p>
    <w:tbl>
      <w:tblPr>
        <w:tblStyle w:val="TableGrid"/>
        <w:tblW w:w="0" w:type="auto"/>
        <w:tblLook w:val="04A0" w:firstRow="1" w:lastRow="0" w:firstColumn="1" w:lastColumn="0" w:noHBand="0" w:noVBand="1"/>
      </w:tblPr>
      <w:tblGrid>
        <w:gridCol w:w="9576"/>
      </w:tblGrid>
      <w:tr w:rsidR="000D3261" w:rsidTr="000D3261">
        <w:tc>
          <w:tcPr>
            <w:tcW w:w="9576" w:type="dxa"/>
          </w:tcPr>
          <w:p w:rsidR="000D3261" w:rsidRPr="00D36AC2" w:rsidRDefault="000D3261" w:rsidP="00D36AC2">
            <w:pPr>
              <w:jc w:val="both"/>
              <w:rPr>
                <w:sz w:val="20"/>
                <w:szCs w:val="20"/>
              </w:rPr>
            </w:pPr>
          </w:p>
          <w:p w:rsidR="00FD34E6" w:rsidRPr="00D36AC2" w:rsidRDefault="00FD34E6" w:rsidP="00D36AC2">
            <w:pPr>
              <w:jc w:val="both"/>
              <w:rPr>
                <w:rFonts w:ascii="Arial" w:hAnsi="Arial" w:cs="Arial"/>
                <w:sz w:val="20"/>
                <w:szCs w:val="20"/>
              </w:rPr>
            </w:pPr>
            <w:r w:rsidRPr="00D36AC2">
              <w:rPr>
                <w:rFonts w:ascii="Arial" w:hAnsi="Arial" w:cs="Arial"/>
                <w:sz w:val="20"/>
                <w:szCs w:val="20"/>
              </w:rPr>
              <w:t xml:space="preserve">Ellenvale Junior High School has </w:t>
            </w:r>
            <w:r w:rsidR="0059654D">
              <w:rPr>
                <w:rFonts w:ascii="Arial" w:hAnsi="Arial" w:cs="Arial"/>
                <w:sz w:val="20"/>
                <w:szCs w:val="20"/>
              </w:rPr>
              <w:t>completed Year Five of</w:t>
            </w:r>
            <w:r w:rsidR="00D36AC2" w:rsidRPr="00D36AC2">
              <w:rPr>
                <w:rFonts w:ascii="Arial" w:hAnsi="Arial" w:cs="Arial"/>
                <w:sz w:val="20"/>
                <w:szCs w:val="20"/>
              </w:rPr>
              <w:t xml:space="preserve"> the continuous school improvement</w:t>
            </w:r>
            <w:r w:rsidRPr="00D36AC2">
              <w:rPr>
                <w:rFonts w:ascii="Arial" w:hAnsi="Arial" w:cs="Arial"/>
                <w:sz w:val="20"/>
                <w:szCs w:val="20"/>
              </w:rPr>
              <w:t xml:space="preserve"> </w:t>
            </w:r>
            <w:r w:rsidR="00D36AC2" w:rsidRPr="00D36AC2">
              <w:rPr>
                <w:rFonts w:ascii="Arial" w:hAnsi="Arial" w:cs="Arial"/>
                <w:sz w:val="20"/>
                <w:szCs w:val="20"/>
              </w:rPr>
              <w:t xml:space="preserve">(CSI) </w:t>
            </w:r>
            <w:r w:rsidRPr="00D36AC2">
              <w:rPr>
                <w:rFonts w:ascii="Arial" w:hAnsi="Arial" w:cs="Arial"/>
                <w:sz w:val="20"/>
                <w:szCs w:val="20"/>
              </w:rPr>
              <w:t>process</w:t>
            </w:r>
            <w:r w:rsidR="0059654D">
              <w:rPr>
                <w:rFonts w:ascii="Arial" w:hAnsi="Arial" w:cs="Arial"/>
                <w:sz w:val="20"/>
                <w:szCs w:val="20"/>
              </w:rPr>
              <w:t xml:space="preserve"> in 2015-16</w:t>
            </w:r>
            <w:r w:rsidRPr="00D36AC2">
              <w:rPr>
                <w:rFonts w:ascii="Arial" w:hAnsi="Arial" w:cs="Arial"/>
                <w:sz w:val="20"/>
                <w:szCs w:val="20"/>
              </w:rPr>
              <w:t xml:space="preserve">. </w:t>
            </w:r>
            <w:r w:rsidR="0059654D">
              <w:rPr>
                <w:rFonts w:ascii="Arial" w:hAnsi="Arial" w:cs="Arial"/>
                <w:sz w:val="20"/>
                <w:szCs w:val="20"/>
              </w:rPr>
              <w:t xml:space="preserve">Our </w:t>
            </w:r>
            <w:r w:rsidR="007D6632">
              <w:rPr>
                <w:rFonts w:ascii="Arial" w:hAnsi="Arial" w:cs="Arial"/>
                <w:sz w:val="20"/>
                <w:szCs w:val="20"/>
              </w:rPr>
              <w:t xml:space="preserve">team has used several data sources including </w:t>
            </w:r>
            <w:r w:rsidR="00C9333C">
              <w:rPr>
                <w:rFonts w:ascii="Arial" w:hAnsi="Arial" w:cs="Arial"/>
                <w:sz w:val="20"/>
                <w:szCs w:val="20"/>
              </w:rPr>
              <w:t xml:space="preserve">HRSB survey </w:t>
            </w:r>
            <w:r w:rsidR="0059654D">
              <w:rPr>
                <w:rFonts w:ascii="Arial" w:hAnsi="Arial" w:cs="Arial"/>
                <w:sz w:val="20"/>
                <w:szCs w:val="20"/>
              </w:rPr>
              <w:t>data</w:t>
            </w:r>
            <w:r w:rsidR="00C9333C">
              <w:rPr>
                <w:rFonts w:ascii="Arial" w:hAnsi="Arial" w:cs="Arial"/>
                <w:sz w:val="20"/>
                <w:szCs w:val="20"/>
              </w:rPr>
              <w:t xml:space="preserve">, our Grade 8 Provincial assessment results (table above) and our classroom-based assessments </w:t>
            </w:r>
            <w:r w:rsidR="007D6632">
              <w:rPr>
                <w:rFonts w:ascii="Arial" w:hAnsi="Arial" w:cs="Arial"/>
                <w:sz w:val="20"/>
                <w:szCs w:val="20"/>
              </w:rPr>
              <w:t xml:space="preserve">through the process of assessing improvement.  All </w:t>
            </w:r>
            <w:r w:rsidR="00C9333C">
              <w:rPr>
                <w:rFonts w:ascii="Arial" w:hAnsi="Arial" w:cs="Arial"/>
                <w:sz w:val="20"/>
                <w:szCs w:val="20"/>
              </w:rPr>
              <w:t>have</w:t>
            </w:r>
            <w:r w:rsidR="0059654D">
              <w:rPr>
                <w:rFonts w:ascii="Arial" w:hAnsi="Arial" w:cs="Arial"/>
                <w:sz w:val="20"/>
                <w:szCs w:val="20"/>
              </w:rPr>
              <w:t xml:space="preserve"> </w:t>
            </w:r>
            <w:r w:rsidR="00B90DC4" w:rsidRPr="00D36AC2">
              <w:rPr>
                <w:rFonts w:ascii="Arial" w:hAnsi="Arial" w:cs="Arial"/>
                <w:sz w:val="20"/>
                <w:szCs w:val="20"/>
              </w:rPr>
              <w:t>indicated that our school is an improving school</w:t>
            </w:r>
            <w:r w:rsidRPr="00D36AC2">
              <w:rPr>
                <w:rFonts w:ascii="Arial" w:hAnsi="Arial" w:cs="Arial"/>
                <w:sz w:val="20"/>
                <w:szCs w:val="20"/>
              </w:rPr>
              <w:t xml:space="preserve">. </w:t>
            </w:r>
            <w:r w:rsidR="007D6632">
              <w:rPr>
                <w:rFonts w:ascii="Arial" w:hAnsi="Arial" w:cs="Arial"/>
                <w:sz w:val="20"/>
                <w:szCs w:val="20"/>
              </w:rPr>
              <w:t xml:space="preserve">Our </w:t>
            </w:r>
            <w:r w:rsidRPr="00D36AC2">
              <w:rPr>
                <w:rFonts w:ascii="Arial" w:hAnsi="Arial" w:cs="Arial"/>
                <w:sz w:val="20"/>
                <w:szCs w:val="20"/>
              </w:rPr>
              <w:t>two goals</w:t>
            </w:r>
            <w:r w:rsidR="00B90DC4" w:rsidRPr="00D36AC2">
              <w:rPr>
                <w:rFonts w:ascii="Arial" w:hAnsi="Arial" w:cs="Arial"/>
                <w:sz w:val="20"/>
                <w:szCs w:val="20"/>
              </w:rPr>
              <w:t>:</w:t>
            </w:r>
            <w:r w:rsidRPr="00D36AC2">
              <w:rPr>
                <w:rFonts w:ascii="Arial" w:hAnsi="Arial" w:cs="Arial"/>
                <w:sz w:val="20"/>
                <w:szCs w:val="20"/>
              </w:rPr>
              <w:t xml:space="preserve"> one i</w:t>
            </w:r>
            <w:r w:rsidR="007D6632">
              <w:rPr>
                <w:rFonts w:ascii="Arial" w:hAnsi="Arial" w:cs="Arial"/>
                <w:sz w:val="20"/>
                <w:szCs w:val="20"/>
              </w:rPr>
              <w:t>n math and one in literacy</w:t>
            </w:r>
            <w:r w:rsidRPr="00D36AC2">
              <w:rPr>
                <w:rFonts w:ascii="Arial" w:hAnsi="Arial" w:cs="Arial"/>
                <w:sz w:val="20"/>
                <w:szCs w:val="20"/>
              </w:rPr>
              <w:t xml:space="preserve"> </w:t>
            </w:r>
            <w:r w:rsidR="00B90DC4" w:rsidRPr="00D36AC2">
              <w:rPr>
                <w:rFonts w:ascii="Arial" w:hAnsi="Arial" w:cs="Arial"/>
                <w:sz w:val="20"/>
                <w:szCs w:val="20"/>
              </w:rPr>
              <w:t>were shown to</w:t>
            </w:r>
            <w:r w:rsidRPr="00D36AC2">
              <w:rPr>
                <w:rFonts w:ascii="Arial" w:hAnsi="Arial" w:cs="Arial"/>
                <w:sz w:val="20"/>
                <w:szCs w:val="20"/>
              </w:rPr>
              <w:t xml:space="preserve"> significantly improve instruction and learning at Ellenvale</w:t>
            </w:r>
            <w:r w:rsidR="00A051AE" w:rsidRPr="00D36AC2">
              <w:rPr>
                <w:rFonts w:ascii="Arial" w:hAnsi="Arial" w:cs="Arial"/>
                <w:sz w:val="20"/>
                <w:szCs w:val="20"/>
              </w:rPr>
              <w:t xml:space="preserve"> Junior High</w:t>
            </w:r>
            <w:r w:rsidRPr="00D36AC2">
              <w:rPr>
                <w:rFonts w:ascii="Arial" w:hAnsi="Arial" w:cs="Arial"/>
                <w:sz w:val="20"/>
                <w:szCs w:val="20"/>
              </w:rPr>
              <w:t xml:space="preserve">. </w:t>
            </w:r>
            <w:r w:rsidR="00C9333C">
              <w:rPr>
                <w:rFonts w:ascii="Arial" w:hAnsi="Arial" w:cs="Arial"/>
                <w:sz w:val="20"/>
                <w:szCs w:val="20"/>
              </w:rPr>
              <w:t>The Continuous school improvement process will continue this year as we revisit our Math and Literacy school-wide goals</w:t>
            </w:r>
            <w:r w:rsidR="007D6632">
              <w:rPr>
                <w:rFonts w:ascii="Arial" w:hAnsi="Arial" w:cs="Arial"/>
                <w:sz w:val="20"/>
                <w:szCs w:val="20"/>
              </w:rPr>
              <w:t xml:space="preserve"> through our SSP – Student Success Planning Process in every classroom</w:t>
            </w:r>
            <w:r w:rsidR="00C9333C">
              <w:rPr>
                <w:rFonts w:ascii="Arial" w:hAnsi="Arial" w:cs="Arial"/>
                <w:sz w:val="20"/>
                <w:szCs w:val="20"/>
              </w:rPr>
              <w:t xml:space="preserve">.  Teachers are meeting in their PLC groups (professional learning communities) to determine the emphasis for the goal development, strategies for instruction to work with the goals and ways to </w:t>
            </w:r>
            <w:r w:rsidR="007D6632">
              <w:rPr>
                <w:rFonts w:ascii="Arial" w:hAnsi="Arial" w:cs="Arial"/>
                <w:sz w:val="20"/>
                <w:szCs w:val="20"/>
              </w:rPr>
              <w:t>assess student growth</w:t>
            </w:r>
            <w:r w:rsidR="006544D9">
              <w:rPr>
                <w:rFonts w:ascii="Arial" w:hAnsi="Arial" w:cs="Arial"/>
                <w:sz w:val="20"/>
                <w:szCs w:val="20"/>
              </w:rPr>
              <w:t xml:space="preserve"> in the identified areas for improvement</w:t>
            </w:r>
            <w:r w:rsidR="00C9333C">
              <w:rPr>
                <w:rFonts w:ascii="Arial" w:hAnsi="Arial" w:cs="Arial"/>
                <w:sz w:val="20"/>
                <w:szCs w:val="20"/>
              </w:rPr>
              <w:t xml:space="preserve">.  </w:t>
            </w:r>
          </w:p>
          <w:p w:rsidR="00FD34E6" w:rsidRPr="00D36AC2" w:rsidRDefault="00FD34E6" w:rsidP="00D36AC2">
            <w:pPr>
              <w:jc w:val="both"/>
              <w:rPr>
                <w:rFonts w:ascii="Arial" w:hAnsi="Arial" w:cs="Arial"/>
                <w:sz w:val="20"/>
                <w:szCs w:val="20"/>
              </w:rPr>
            </w:pPr>
          </w:p>
          <w:p w:rsidR="00FD34E6" w:rsidRPr="00D36AC2" w:rsidRDefault="009D4C34" w:rsidP="00D36AC2">
            <w:pPr>
              <w:jc w:val="both"/>
              <w:rPr>
                <w:rFonts w:ascii="Arial" w:hAnsi="Arial" w:cs="Arial"/>
                <w:sz w:val="20"/>
                <w:szCs w:val="20"/>
              </w:rPr>
            </w:pPr>
            <w:r w:rsidRPr="00D36AC2">
              <w:rPr>
                <w:rFonts w:ascii="Arial" w:hAnsi="Arial" w:cs="Arial"/>
                <w:sz w:val="20"/>
                <w:szCs w:val="20"/>
              </w:rPr>
              <w:t xml:space="preserve">This </w:t>
            </w:r>
            <w:r w:rsidR="006544D9">
              <w:rPr>
                <w:rFonts w:ascii="Arial" w:hAnsi="Arial" w:cs="Arial"/>
                <w:sz w:val="20"/>
                <w:szCs w:val="20"/>
              </w:rPr>
              <w:t xml:space="preserve">past school </w:t>
            </w:r>
            <w:r w:rsidRPr="00D36AC2">
              <w:rPr>
                <w:rFonts w:ascii="Arial" w:hAnsi="Arial" w:cs="Arial"/>
                <w:sz w:val="20"/>
                <w:szCs w:val="20"/>
              </w:rPr>
              <w:t xml:space="preserve">year </w:t>
            </w:r>
            <w:r w:rsidR="006544D9">
              <w:rPr>
                <w:rFonts w:ascii="Arial" w:hAnsi="Arial" w:cs="Arial"/>
                <w:sz w:val="20"/>
                <w:szCs w:val="20"/>
              </w:rPr>
              <w:t xml:space="preserve">2015-16, </w:t>
            </w:r>
            <w:r w:rsidRPr="00D36AC2">
              <w:rPr>
                <w:rFonts w:ascii="Arial" w:hAnsi="Arial" w:cs="Arial"/>
                <w:sz w:val="20"/>
                <w:szCs w:val="20"/>
              </w:rPr>
              <w:t xml:space="preserve">we continued to expand on the </w:t>
            </w:r>
            <w:r w:rsidR="006544D9">
              <w:rPr>
                <w:rFonts w:ascii="Arial" w:hAnsi="Arial" w:cs="Arial"/>
                <w:sz w:val="20"/>
                <w:szCs w:val="20"/>
              </w:rPr>
              <w:t xml:space="preserve">original </w:t>
            </w:r>
            <w:r w:rsidRPr="00D36AC2">
              <w:rPr>
                <w:rFonts w:ascii="Arial" w:hAnsi="Arial" w:cs="Arial"/>
                <w:sz w:val="20"/>
                <w:szCs w:val="20"/>
              </w:rPr>
              <w:t xml:space="preserve">revised </w:t>
            </w:r>
            <w:r w:rsidR="00FD34E6" w:rsidRPr="00D36AC2">
              <w:rPr>
                <w:rFonts w:ascii="Arial" w:hAnsi="Arial" w:cs="Arial"/>
                <w:sz w:val="20"/>
                <w:szCs w:val="20"/>
              </w:rPr>
              <w:t xml:space="preserve">literacy goal </w:t>
            </w:r>
            <w:r w:rsidRPr="00D36AC2">
              <w:rPr>
                <w:rFonts w:ascii="Arial" w:hAnsi="Arial" w:cs="Arial"/>
                <w:sz w:val="20"/>
                <w:szCs w:val="20"/>
              </w:rPr>
              <w:t xml:space="preserve">from 2013-14:  </w:t>
            </w:r>
            <w:r w:rsidR="00FD34E6" w:rsidRPr="00D36AC2">
              <w:rPr>
                <w:rFonts w:ascii="Arial" w:hAnsi="Arial" w:cs="Arial"/>
                <w:sz w:val="20"/>
                <w:szCs w:val="20"/>
              </w:rPr>
              <w:t xml:space="preserve">that students will </w:t>
            </w:r>
            <w:r w:rsidR="00FD34E6" w:rsidRPr="00D36AC2">
              <w:rPr>
                <w:rFonts w:ascii="Arial" w:hAnsi="Arial" w:cs="Arial"/>
                <w:b/>
                <w:i/>
                <w:sz w:val="20"/>
                <w:szCs w:val="20"/>
              </w:rPr>
              <w:t>improve their non-fiction reading comprehension with a focus on in-depth questioning and critical thinking</w:t>
            </w:r>
            <w:r w:rsidR="00FD34E6" w:rsidRPr="00D36AC2">
              <w:rPr>
                <w:rFonts w:ascii="Arial" w:hAnsi="Arial" w:cs="Arial"/>
                <w:b/>
                <w:sz w:val="20"/>
                <w:szCs w:val="20"/>
              </w:rPr>
              <w:t>.</w:t>
            </w:r>
            <w:r w:rsidR="00FD34E6" w:rsidRPr="00D36AC2">
              <w:rPr>
                <w:rFonts w:ascii="Arial" w:hAnsi="Arial" w:cs="Arial"/>
                <w:sz w:val="20"/>
                <w:szCs w:val="20"/>
              </w:rPr>
              <w:t xml:space="preserve">  Based on this goal, all English</w:t>
            </w:r>
            <w:r w:rsidR="00D36AC2" w:rsidRPr="00D36AC2">
              <w:rPr>
                <w:rFonts w:ascii="Arial" w:hAnsi="Arial" w:cs="Arial"/>
                <w:sz w:val="20"/>
                <w:szCs w:val="20"/>
              </w:rPr>
              <w:t xml:space="preserve"> and French</w:t>
            </w:r>
            <w:r w:rsidR="00FD34E6" w:rsidRPr="00D36AC2">
              <w:rPr>
                <w:rFonts w:ascii="Arial" w:hAnsi="Arial" w:cs="Arial"/>
                <w:sz w:val="20"/>
                <w:szCs w:val="20"/>
              </w:rPr>
              <w:t xml:space="preserve"> language arts teachers </w:t>
            </w:r>
            <w:r w:rsidRPr="00D36AC2">
              <w:rPr>
                <w:rFonts w:ascii="Arial" w:hAnsi="Arial" w:cs="Arial"/>
                <w:sz w:val="20"/>
                <w:szCs w:val="20"/>
              </w:rPr>
              <w:t>we</w:t>
            </w:r>
            <w:r w:rsidR="00FD34E6" w:rsidRPr="00D36AC2">
              <w:rPr>
                <w:rFonts w:ascii="Arial" w:hAnsi="Arial" w:cs="Arial"/>
                <w:sz w:val="20"/>
                <w:szCs w:val="20"/>
              </w:rPr>
              <w:t>re engaged in professional development related to student conferencing and accurate data collection. The student conferencing model is based on three central questions:</w:t>
            </w:r>
          </w:p>
          <w:p w:rsidR="009D4C34" w:rsidRPr="00D36AC2" w:rsidRDefault="009D4C34" w:rsidP="00D36AC2">
            <w:pPr>
              <w:jc w:val="both"/>
              <w:rPr>
                <w:rFonts w:ascii="Arial" w:hAnsi="Arial" w:cs="Arial"/>
                <w:sz w:val="20"/>
                <w:szCs w:val="20"/>
              </w:rPr>
            </w:pPr>
          </w:p>
          <w:p w:rsidR="00FD34E6" w:rsidRPr="00D36AC2" w:rsidRDefault="00FD34E6" w:rsidP="00D36AC2">
            <w:pPr>
              <w:pStyle w:val="ListParagraph"/>
              <w:numPr>
                <w:ilvl w:val="0"/>
                <w:numId w:val="4"/>
              </w:numPr>
              <w:jc w:val="both"/>
              <w:rPr>
                <w:rFonts w:ascii="Arial" w:hAnsi="Arial" w:cs="Arial"/>
                <w:sz w:val="20"/>
                <w:szCs w:val="20"/>
              </w:rPr>
            </w:pPr>
            <w:r w:rsidRPr="00D36AC2">
              <w:rPr>
                <w:rFonts w:ascii="Arial" w:hAnsi="Arial" w:cs="Arial"/>
                <w:sz w:val="20"/>
                <w:szCs w:val="20"/>
              </w:rPr>
              <w:t>What do we want our students to know?</w:t>
            </w:r>
          </w:p>
          <w:p w:rsidR="00FD34E6" w:rsidRPr="00D36AC2" w:rsidRDefault="00FD34E6" w:rsidP="00D36AC2">
            <w:pPr>
              <w:pStyle w:val="ListParagraph"/>
              <w:numPr>
                <w:ilvl w:val="0"/>
                <w:numId w:val="4"/>
              </w:numPr>
              <w:jc w:val="both"/>
              <w:rPr>
                <w:rFonts w:ascii="Arial" w:hAnsi="Arial" w:cs="Arial"/>
                <w:sz w:val="20"/>
                <w:szCs w:val="20"/>
              </w:rPr>
            </w:pPr>
            <w:r w:rsidRPr="00D36AC2">
              <w:rPr>
                <w:rFonts w:ascii="Arial" w:hAnsi="Arial" w:cs="Arial"/>
                <w:sz w:val="20"/>
                <w:szCs w:val="20"/>
              </w:rPr>
              <w:t>How will we teach them what they need to know?</w:t>
            </w:r>
          </w:p>
          <w:p w:rsidR="00FD34E6" w:rsidRPr="00D36AC2" w:rsidRDefault="00FD34E6" w:rsidP="00D36AC2">
            <w:pPr>
              <w:pStyle w:val="ListParagraph"/>
              <w:numPr>
                <w:ilvl w:val="0"/>
                <w:numId w:val="4"/>
              </w:numPr>
              <w:jc w:val="both"/>
              <w:rPr>
                <w:rFonts w:ascii="Arial" w:hAnsi="Arial" w:cs="Arial"/>
                <w:sz w:val="20"/>
                <w:szCs w:val="20"/>
              </w:rPr>
            </w:pPr>
            <w:r w:rsidRPr="00D36AC2">
              <w:rPr>
                <w:rFonts w:ascii="Arial" w:hAnsi="Arial" w:cs="Arial"/>
                <w:sz w:val="20"/>
                <w:szCs w:val="20"/>
              </w:rPr>
              <w:t>What will we do if they ‘aren’t getting it’?</w:t>
            </w:r>
          </w:p>
          <w:p w:rsidR="00FD34E6" w:rsidRPr="00D36AC2" w:rsidRDefault="00FD34E6" w:rsidP="00D36AC2">
            <w:pPr>
              <w:jc w:val="both"/>
              <w:rPr>
                <w:rFonts w:ascii="Arial" w:hAnsi="Arial" w:cs="Arial"/>
                <w:sz w:val="20"/>
                <w:szCs w:val="20"/>
              </w:rPr>
            </w:pPr>
          </w:p>
          <w:p w:rsidR="00FD34E6" w:rsidRPr="00D36AC2" w:rsidRDefault="00FD34E6" w:rsidP="00D36AC2">
            <w:pPr>
              <w:jc w:val="both"/>
              <w:rPr>
                <w:rFonts w:ascii="Arial" w:hAnsi="Arial" w:cs="Arial"/>
                <w:sz w:val="20"/>
                <w:szCs w:val="20"/>
              </w:rPr>
            </w:pPr>
            <w:r w:rsidRPr="00D36AC2">
              <w:rPr>
                <w:rFonts w:ascii="Arial" w:hAnsi="Arial" w:cs="Arial"/>
                <w:sz w:val="20"/>
                <w:szCs w:val="20"/>
              </w:rPr>
              <w:t xml:space="preserve">A typical student/teacher conference involves the following steps: </w:t>
            </w:r>
          </w:p>
          <w:p w:rsidR="00FD34E6" w:rsidRPr="00D36AC2" w:rsidRDefault="00FD34E6" w:rsidP="00D36AC2">
            <w:pPr>
              <w:pStyle w:val="ListParagraph"/>
              <w:numPr>
                <w:ilvl w:val="0"/>
                <w:numId w:val="5"/>
              </w:numPr>
              <w:jc w:val="both"/>
              <w:rPr>
                <w:rFonts w:ascii="Arial" w:hAnsi="Arial" w:cs="Arial"/>
                <w:sz w:val="20"/>
                <w:szCs w:val="20"/>
              </w:rPr>
            </w:pPr>
            <w:r w:rsidRPr="00D36AC2">
              <w:rPr>
                <w:rFonts w:ascii="Arial" w:hAnsi="Arial" w:cs="Arial"/>
                <w:sz w:val="20"/>
                <w:szCs w:val="20"/>
              </w:rPr>
              <w:t>A student selects a piece of non-fiction</w:t>
            </w:r>
          </w:p>
          <w:p w:rsidR="00FD34E6" w:rsidRPr="00D36AC2" w:rsidRDefault="00FD34E6" w:rsidP="00D36AC2">
            <w:pPr>
              <w:pStyle w:val="ListParagraph"/>
              <w:numPr>
                <w:ilvl w:val="0"/>
                <w:numId w:val="5"/>
              </w:numPr>
              <w:jc w:val="both"/>
              <w:rPr>
                <w:rFonts w:ascii="Arial" w:hAnsi="Arial" w:cs="Arial"/>
                <w:sz w:val="20"/>
                <w:szCs w:val="20"/>
              </w:rPr>
            </w:pPr>
            <w:r w:rsidRPr="00D36AC2">
              <w:rPr>
                <w:rFonts w:ascii="Arial" w:hAnsi="Arial" w:cs="Arial"/>
                <w:sz w:val="20"/>
                <w:szCs w:val="20"/>
              </w:rPr>
              <w:t>The student reads with the teacher</w:t>
            </w:r>
          </w:p>
          <w:p w:rsidR="00FD34E6" w:rsidRPr="00D36AC2" w:rsidRDefault="00FD34E6" w:rsidP="00D36AC2">
            <w:pPr>
              <w:pStyle w:val="ListParagraph"/>
              <w:numPr>
                <w:ilvl w:val="0"/>
                <w:numId w:val="5"/>
              </w:numPr>
              <w:jc w:val="both"/>
              <w:rPr>
                <w:rFonts w:ascii="Arial" w:hAnsi="Arial" w:cs="Arial"/>
                <w:sz w:val="20"/>
                <w:szCs w:val="20"/>
              </w:rPr>
            </w:pPr>
            <w:r w:rsidRPr="00D36AC2">
              <w:rPr>
                <w:rFonts w:ascii="Arial" w:hAnsi="Arial" w:cs="Arial"/>
                <w:sz w:val="20"/>
                <w:szCs w:val="20"/>
              </w:rPr>
              <w:t>The teacher questions the student about their understanding/comprehension of the text</w:t>
            </w:r>
          </w:p>
          <w:p w:rsidR="00FD34E6" w:rsidRPr="00D36AC2" w:rsidRDefault="00FD34E6" w:rsidP="00D36AC2">
            <w:pPr>
              <w:pStyle w:val="ListParagraph"/>
              <w:numPr>
                <w:ilvl w:val="0"/>
                <w:numId w:val="5"/>
              </w:numPr>
              <w:jc w:val="both"/>
              <w:rPr>
                <w:rFonts w:ascii="Arial" w:hAnsi="Arial" w:cs="Arial"/>
                <w:sz w:val="20"/>
                <w:szCs w:val="20"/>
              </w:rPr>
            </w:pPr>
            <w:r w:rsidRPr="00D36AC2">
              <w:rPr>
                <w:rFonts w:ascii="Arial" w:hAnsi="Arial" w:cs="Arial"/>
                <w:sz w:val="20"/>
                <w:szCs w:val="20"/>
              </w:rPr>
              <w:t xml:space="preserve">Finally the teacher evaluates the proficiency of the students’ ability to comprehend, question, and think critically. </w:t>
            </w:r>
          </w:p>
          <w:p w:rsidR="00FD34E6" w:rsidRPr="00D36AC2" w:rsidRDefault="00FD34E6" w:rsidP="00D36AC2">
            <w:pPr>
              <w:jc w:val="both"/>
              <w:rPr>
                <w:rFonts w:ascii="Arial" w:hAnsi="Arial" w:cs="Arial"/>
                <w:sz w:val="20"/>
                <w:szCs w:val="20"/>
              </w:rPr>
            </w:pPr>
          </w:p>
          <w:p w:rsidR="00FD34E6" w:rsidRPr="00D36AC2" w:rsidRDefault="00FD34E6" w:rsidP="00D36AC2">
            <w:pPr>
              <w:jc w:val="both"/>
              <w:rPr>
                <w:rFonts w:ascii="Arial" w:hAnsi="Arial" w:cs="Arial"/>
                <w:sz w:val="20"/>
                <w:szCs w:val="20"/>
              </w:rPr>
            </w:pPr>
            <w:r w:rsidRPr="00D36AC2">
              <w:rPr>
                <w:rFonts w:ascii="Arial" w:hAnsi="Arial" w:cs="Arial"/>
                <w:sz w:val="20"/>
                <w:szCs w:val="20"/>
              </w:rPr>
              <w:t xml:space="preserve">Based on this technique, Ellenvale language teachers have been able to better assess, evaluate, and intervene when students demonstrate learning challenges. </w:t>
            </w:r>
          </w:p>
          <w:p w:rsidR="00FD34E6" w:rsidRPr="00D36AC2" w:rsidRDefault="00FD34E6" w:rsidP="00D36AC2">
            <w:pPr>
              <w:jc w:val="both"/>
              <w:rPr>
                <w:rFonts w:ascii="Arial" w:hAnsi="Arial" w:cs="Arial"/>
                <w:sz w:val="20"/>
                <w:szCs w:val="20"/>
              </w:rPr>
            </w:pPr>
          </w:p>
          <w:p w:rsidR="00FD34E6" w:rsidRPr="00D36AC2" w:rsidRDefault="00FD34E6" w:rsidP="00D36AC2">
            <w:pPr>
              <w:pStyle w:val="ListParagraph"/>
              <w:ind w:left="0"/>
              <w:jc w:val="both"/>
              <w:rPr>
                <w:rFonts w:ascii="Arial" w:hAnsi="Arial" w:cs="Arial"/>
                <w:sz w:val="20"/>
                <w:szCs w:val="20"/>
              </w:rPr>
            </w:pPr>
            <w:r w:rsidRPr="00D36AC2">
              <w:rPr>
                <w:rFonts w:ascii="Arial" w:hAnsi="Arial" w:cs="Arial"/>
                <w:sz w:val="20"/>
                <w:szCs w:val="20"/>
              </w:rPr>
              <w:t>The changes to literacy instruction at Ellenvale have been significant during the current continuous school improvement process. Teachers are conferencing on a weekly basis with students and intervening when learning challenges are diagnosed, rather than remediating after the fact. The conferencing model allows teachers to assess students while the learning is being</w:t>
            </w:r>
            <w:r w:rsidR="006F35E9">
              <w:rPr>
                <w:rFonts w:ascii="Arial" w:hAnsi="Arial" w:cs="Arial"/>
                <w:sz w:val="20"/>
                <w:szCs w:val="20"/>
              </w:rPr>
              <w:t xml:space="preserve"> </w:t>
            </w:r>
            <w:r w:rsidRPr="00D36AC2">
              <w:rPr>
                <w:rFonts w:ascii="Arial" w:hAnsi="Arial" w:cs="Arial"/>
                <w:sz w:val="20"/>
                <w:szCs w:val="20"/>
              </w:rPr>
              <w:t xml:space="preserve">demonstrated, and often throughout each term. </w:t>
            </w:r>
          </w:p>
          <w:p w:rsidR="00FD34E6" w:rsidRPr="00D36AC2" w:rsidRDefault="00FD34E6" w:rsidP="00D36AC2">
            <w:pPr>
              <w:pStyle w:val="ListParagraph"/>
              <w:jc w:val="both"/>
              <w:rPr>
                <w:rFonts w:ascii="Arial" w:hAnsi="Arial" w:cs="Arial"/>
                <w:sz w:val="20"/>
                <w:szCs w:val="20"/>
              </w:rPr>
            </w:pPr>
          </w:p>
          <w:p w:rsidR="00FD34E6" w:rsidRPr="00D36AC2" w:rsidRDefault="00FD34E6" w:rsidP="00D36AC2">
            <w:pPr>
              <w:pStyle w:val="ListParagraph"/>
              <w:ind w:left="0"/>
              <w:jc w:val="both"/>
              <w:rPr>
                <w:rFonts w:ascii="Arial" w:hAnsi="Arial" w:cs="Arial"/>
                <w:sz w:val="20"/>
                <w:szCs w:val="20"/>
              </w:rPr>
            </w:pPr>
            <w:r w:rsidRPr="00D36AC2">
              <w:rPr>
                <w:rFonts w:ascii="Arial" w:hAnsi="Arial" w:cs="Arial"/>
                <w:sz w:val="20"/>
                <w:szCs w:val="20"/>
              </w:rPr>
              <w:t>Ellenvale teachers are working diligently on creating a common instructional framework to represent best current pedagogical practice. Ellenvale teachers are using clear learning goals, success criteria, and descriptive feedback to enhance their lessons. Our students enter their classes expecting the teacher to clearly communicate the day’s learning targets and students use these targets to assess where they are in the learning process.</w:t>
            </w:r>
          </w:p>
          <w:p w:rsidR="00FD34E6" w:rsidRPr="00D36AC2" w:rsidRDefault="00FD34E6" w:rsidP="00D36AC2">
            <w:pPr>
              <w:pStyle w:val="ListParagraph"/>
              <w:jc w:val="both"/>
              <w:rPr>
                <w:rFonts w:ascii="Arial" w:hAnsi="Arial" w:cs="Arial"/>
                <w:sz w:val="20"/>
                <w:szCs w:val="20"/>
              </w:rPr>
            </w:pPr>
          </w:p>
          <w:p w:rsidR="00FD34E6" w:rsidRPr="00D36AC2" w:rsidRDefault="00FD34E6" w:rsidP="00D36AC2">
            <w:pPr>
              <w:pStyle w:val="ListParagraph"/>
              <w:ind w:left="0"/>
              <w:jc w:val="both"/>
              <w:rPr>
                <w:rFonts w:ascii="Arial" w:hAnsi="Arial" w:cs="Arial"/>
                <w:sz w:val="20"/>
                <w:szCs w:val="20"/>
              </w:rPr>
            </w:pPr>
            <w:proofErr w:type="spellStart"/>
            <w:r w:rsidRPr="00D36AC2">
              <w:rPr>
                <w:rFonts w:ascii="Arial" w:hAnsi="Arial" w:cs="Arial"/>
                <w:sz w:val="20"/>
                <w:szCs w:val="20"/>
              </w:rPr>
              <w:t>Ellenvale’s</w:t>
            </w:r>
            <w:proofErr w:type="spellEnd"/>
            <w:r w:rsidRPr="00D36AC2">
              <w:rPr>
                <w:rFonts w:ascii="Arial" w:hAnsi="Arial" w:cs="Arial"/>
                <w:sz w:val="20"/>
                <w:szCs w:val="20"/>
              </w:rPr>
              <w:t xml:space="preserve"> professional learning communities</w:t>
            </w:r>
            <w:r w:rsidR="00D36AC2" w:rsidRPr="00D36AC2">
              <w:rPr>
                <w:rFonts w:ascii="Arial" w:hAnsi="Arial" w:cs="Arial"/>
                <w:sz w:val="20"/>
                <w:szCs w:val="20"/>
              </w:rPr>
              <w:t xml:space="preserve"> (PLCs)</w:t>
            </w:r>
            <w:r w:rsidRPr="00D36AC2">
              <w:rPr>
                <w:rFonts w:ascii="Arial" w:hAnsi="Arial" w:cs="Arial"/>
                <w:sz w:val="20"/>
                <w:szCs w:val="20"/>
              </w:rPr>
              <w:t xml:space="preserve"> have employed three tactics to better instruct and assess our student. First, we acknowledged that the ‘best practice’ model of student/teacher conferencing provides teachers with the best sense of students’ reading comprehension proficiency. Our professional learning groups discussed, in consultation with school board literacy coaches, how to best deliver instruction based on evidence collected through the conferencing process.  </w:t>
            </w:r>
          </w:p>
          <w:p w:rsidR="00FD34E6" w:rsidRPr="00D36AC2" w:rsidRDefault="00FD34E6" w:rsidP="00D36AC2">
            <w:pPr>
              <w:pStyle w:val="ListParagraph"/>
              <w:jc w:val="both"/>
              <w:rPr>
                <w:rFonts w:ascii="Arial" w:hAnsi="Arial" w:cs="Arial"/>
                <w:sz w:val="20"/>
                <w:szCs w:val="20"/>
              </w:rPr>
            </w:pPr>
          </w:p>
          <w:p w:rsidR="00FD34E6" w:rsidRPr="00D36AC2" w:rsidRDefault="00D36AC2" w:rsidP="00D36AC2">
            <w:pPr>
              <w:pStyle w:val="ListParagraph"/>
              <w:ind w:left="0"/>
              <w:jc w:val="both"/>
              <w:rPr>
                <w:rFonts w:ascii="Arial" w:hAnsi="Arial" w:cs="Arial"/>
                <w:sz w:val="20"/>
                <w:szCs w:val="20"/>
              </w:rPr>
            </w:pPr>
            <w:r w:rsidRPr="00D36AC2">
              <w:rPr>
                <w:rFonts w:ascii="Arial" w:hAnsi="Arial" w:cs="Arial"/>
                <w:sz w:val="20"/>
                <w:szCs w:val="20"/>
              </w:rPr>
              <w:t xml:space="preserve">The second way that our PLC </w:t>
            </w:r>
            <w:r w:rsidR="00FD34E6" w:rsidRPr="00D36AC2">
              <w:rPr>
                <w:rFonts w:ascii="Arial" w:hAnsi="Arial" w:cs="Arial"/>
                <w:sz w:val="20"/>
                <w:szCs w:val="20"/>
              </w:rPr>
              <w:t xml:space="preserve">teacher teams responded to the learning needs of students was through the </w:t>
            </w:r>
            <w:r w:rsidR="009D4C34" w:rsidRPr="00D36AC2">
              <w:rPr>
                <w:rFonts w:ascii="Arial" w:hAnsi="Arial" w:cs="Arial"/>
                <w:sz w:val="20"/>
                <w:szCs w:val="20"/>
              </w:rPr>
              <w:t xml:space="preserve">ongoing </w:t>
            </w:r>
            <w:r w:rsidR="00FD34E6" w:rsidRPr="00D36AC2">
              <w:rPr>
                <w:rFonts w:ascii="Arial" w:hAnsi="Arial" w:cs="Arial"/>
                <w:sz w:val="20"/>
                <w:szCs w:val="20"/>
              </w:rPr>
              <w:t xml:space="preserve">development of a </w:t>
            </w:r>
            <w:r w:rsidR="00FD34E6" w:rsidRPr="00D36AC2">
              <w:rPr>
                <w:rFonts w:ascii="Arial" w:hAnsi="Arial" w:cs="Arial"/>
                <w:b/>
                <w:i/>
                <w:sz w:val="20"/>
                <w:szCs w:val="20"/>
              </w:rPr>
              <w:t>‘common instructional framework’</w:t>
            </w:r>
            <w:r w:rsidR="00FD34E6" w:rsidRPr="00D36AC2">
              <w:rPr>
                <w:rFonts w:ascii="Arial" w:hAnsi="Arial" w:cs="Arial"/>
                <w:sz w:val="20"/>
                <w:szCs w:val="20"/>
              </w:rPr>
              <w:t xml:space="preserve">. Our principal’s participation in the Nova Scotia Instructional Leadership Cohort created the opportunity for our staff to adopt two common instructional practices that reflect current best practice. Each instructional session begins with a clearly stated learning goal, and each topic explored in the classroom should be of a cognitively complex nature. In our PLCs we discussed student friendly learning goals; also, the PLCs were focused on taking traditional language arts concepts and adding a dimension of cognitive complexity. </w:t>
            </w:r>
            <w:r w:rsidR="009D4C34" w:rsidRPr="00D36AC2">
              <w:rPr>
                <w:rFonts w:ascii="Arial" w:hAnsi="Arial" w:cs="Arial"/>
                <w:sz w:val="20"/>
                <w:szCs w:val="20"/>
              </w:rPr>
              <w:t xml:space="preserve"> We will continue to implement and expand the repertoire of instructional practices school-wide as described by Robert Marzano, along with the Mike Rutherford instructional coaching model.  </w:t>
            </w:r>
          </w:p>
          <w:p w:rsidR="00FD34E6" w:rsidRPr="00D36AC2" w:rsidRDefault="00FD34E6" w:rsidP="00D36AC2">
            <w:pPr>
              <w:pStyle w:val="ListParagraph"/>
              <w:jc w:val="both"/>
              <w:rPr>
                <w:rFonts w:ascii="Arial" w:hAnsi="Arial" w:cs="Arial"/>
                <w:sz w:val="20"/>
                <w:szCs w:val="20"/>
              </w:rPr>
            </w:pPr>
          </w:p>
          <w:p w:rsidR="00FD34E6" w:rsidRPr="00D36AC2" w:rsidRDefault="00FD34E6" w:rsidP="00D36AC2">
            <w:pPr>
              <w:jc w:val="both"/>
              <w:rPr>
                <w:rFonts w:ascii="Arial" w:hAnsi="Arial" w:cs="Arial"/>
                <w:sz w:val="20"/>
                <w:szCs w:val="20"/>
              </w:rPr>
            </w:pPr>
            <w:r w:rsidRPr="00D36AC2">
              <w:rPr>
                <w:rFonts w:ascii="Arial" w:hAnsi="Arial" w:cs="Arial"/>
                <w:sz w:val="20"/>
                <w:szCs w:val="20"/>
              </w:rPr>
              <w:t xml:space="preserve">The third approach being discussed in our professional learning groups is ‘formative assessment’. Rather than evaluating our students at the end of a given topic or unit, </w:t>
            </w:r>
            <w:proofErr w:type="spellStart"/>
            <w:r w:rsidRPr="00D36AC2">
              <w:rPr>
                <w:rFonts w:ascii="Arial" w:hAnsi="Arial" w:cs="Arial"/>
                <w:sz w:val="20"/>
                <w:szCs w:val="20"/>
              </w:rPr>
              <w:t>Ellenvale’s</w:t>
            </w:r>
            <w:proofErr w:type="spellEnd"/>
            <w:r w:rsidRPr="00D36AC2">
              <w:rPr>
                <w:rFonts w:ascii="Arial" w:hAnsi="Arial" w:cs="Arial"/>
                <w:sz w:val="20"/>
                <w:szCs w:val="20"/>
              </w:rPr>
              <w:t xml:space="preserve"> language arts teachers are continuously evaluating students on a daily basis. Daily evaluations provide the opportunity for teachers to intervene instantly to make mid-course corrections when a learner is experiencing difficulties.  </w:t>
            </w:r>
          </w:p>
          <w:p w:rsidR="00FD34E6" w:rsidRPr="00D36AC2" w:rsidRDefault="00FD34E6" w:rsidP="00D36AC2">
            <w:pPr>
              <w:pStyle w:val="ListParagraph"/>
              <w:jc w:val="both"/>
              <w:rPr>
                <w:rFonts w:ascii="Arial" w:hAnsi="Arial" w:cs="Arial"/>
                <w:sz w:val="20"/>
                <w:szCs w:val="20"/>
              </w:rPr>
            </w:pPr>
          </w:p>
          <w:p w:rsidR="00FD34E6" w:rsidRPr="00D36AC2" w:rsidRDefault="00FD34E6" w:rsidP="00D36AC2">
            <w:pPr>
              <w:pStyle w:val="ListParagraph"/>
              <w:ind w:left="0"/>
              <w:jc w:val="both"/>
              <w:rPr>
                <w:rFonts w:ascii="Arial" w:hAnsi="Arial" w:cs="Arial"/>
                <w:sz w:val="20"/>
                <w:szCs w:val="20"/>
              </w:rPr>
            </w:pPr>
            <w:r w:rsidRPr="00D36AC2">
              <w:rPr>
                <w:rFonts w:ascii="Arial" w:hAnsi="Arial" w:cs="Arial"/>
                <w:sz w:val="20"/>
                <w:szCs w:val="20"/>
              </w:rPr>
              <w:t>In the area of mathematics, three goals have guided our instruction for improvement: First, Math teachers aligned the mental math strategies with their curriculum outcomes at each grade level as a means to activate prior knowledge and to reinforce prior learning.  Second, Math teachers used multiple types of assessments</w:t>
            </w:r>
            <w:r w:rsidR="00D36AC2" w:rsidRPr="00D36AC2">
              <w:rPr>
                <w:rFonts w:ascii="Arial" w:hAnsi="Arial" w:cs="Arial"/>
                <w:sz w:val="20"/>
                <w:szCs w:val="20"/>
              </w:rPr>
              <w:t xml:space="preserve"> – </w:t>
            </w:r>
            <w:r w:rsidR="00D36AC2" w:rsidRPr="00D36AC2">
              <w:rPr>
                <w:rFonts w:ascii="Arial" w:hAnsi="Arial" w:cs="Arial"/>
                <w:i/>
                <w:sz w:val="20"/>
                <w:szCs w:val="20"/>
              </w:rPr>
              <w:t xml:space="preserve">assessment </w:t>
            </w:r>
            <w:r w:rsidR="00D36AC2" w:rsidRPr="009026E6">
              <w:rPr>
                <w:rFonts w:ascii="Arial" w:hAnsi="Arial" w:cs="Arial"/>
                <w:b/>
                <w:i/>
                <w:sz w:val="20"/>
                <w:szCs w:val="20"/>
                <w:u w:val="single"/>
              </w:rPr>
              <w:t>of</w:t>
            </w:r>
            <w:r w:rsidR="00D36AC2" w:rsidRPr="00D36AC2">
              <w:rPr>
                <w:rFonts w:ascii="Arial" w:hAnsi="Arial" w:cs="Arial"/>
                <w:i/>
                <w:sz w:val="20"/>
                <w:szCs w:val="20"/>
              </w:rPr>
              <w:t xml:space="preserve"> learning, assessment </w:t>
            </w:r>
            <w:r w:rsidR="00D36AC2" w:rsidRPr="009026E6">
              <w:rPr>
                <w:rFonts w:ascii="Arial" w:hAnsi="Arial" w:cs="Arial"/>
                <w:b/>
                <w:i/>
                <w:sz w:val="20"/>
                <w:szCs w:val="20"/>
                <w:u w:val="single"/>
              </w:rPr>
              <w:t>for</w:t>
            </w:r>
            <w:r w:rsidR="00D36AC2" w:rsidRPr="00D36AC2">
              <w:rPr>
                <w:rFonts w:ascii="Arial" w:hAnsi="Arial" w:cs="Arial"/>
                <w:i/>
                <w:sz w:val="20"/>
                <w:szCs w:val="20"/>
              </w:rPr>
              <w:t xml:space="preserve"> learning </w:t>
            </w:r>
            <w:r w:rsidR="00D36AC2" w:rsidRPr="00D36AC2">
              <w:rPr>
                <w:rFonts w:ascii="Arial" w:hAnsi="Arial" w:cs="Arial"/>
                <w:sz w:val="20"/>
                <w:szCs w:val="20"/>
              </w:rPr>
              <w:t xml:space="preserve">and </w:t>
            </w:r>
            <w:r w:rsidR="00D36AC2" w:rsidRPr="00D36AC2">
              <w:rPr>
                <w:rFonts w:ascii="Arial" w:hAnsi="Arial" w:cs="Arial"/>
                <w:i/>
                <w:sz w:val="20"/>
                <w:szCs w:val="20"/>
              </w:rPr>
              <w:t xml:space="preserve">assessment </w:t>
            </w:r>
            <w:r w:rsidR="00D36AC2" w:rsidRPr="009026E6">
              <w:rPr>
                <w:rFonts w:ascii="Arial" w:hAnsi="Arial" w:cs="Arial"/>
                <w:b/>
                <w:i/>
                <w:sz w:val="20"/>
                <w:szCs w:val="20"/>
                <w:u w:val="single"/>
              </w:rPr>
              <w:t>as</w:t>
            </w:r>
            <w:r w:rsidR="00D36AC2" w:rsidRPr="00D36AC2">
              <w:rPr>
                <w:rFonts w:ascii="Arial" w:hAnsi="Arial" w:cs="Arial"/>
                <w:i/>
                <w:sz w:val="20"/>
                <w:szCs w:val="20"/>
              </w:rPr>
              <w:t xml:space="preserve"> learning</w:t>
            </w:r>
            <w:r w:rsidRPr="00D36AC2">
              <w:rPr>
                <w:rFonts w:ascii="Arial" w:hAnsi="Arial" w:cs="Arial"/>
                <w:sz w:val="20"/>
                <w:szCs w:val="20"/>
              </w:rPr>
              <w:t xml:space="preserve"> to inform instruction and targeted responses for students who have not yet met learning goals. </w:t>
            </w:r>
            <w:r w:rsidRPr="00D36AC2">
              <w:rPr>
                <w:rFonts w:ascii="Arial" w:hAnsi="Arial" w:cs="Arial"/>
                <w:sz w:val="20"/>
                <w:szCs w:val="20"/>
                <w:lang w:val="en-CA"/>
              </w:rPr>
              <w:t>Teachers will continue to work on developing common mental math strategies in their PLCs to improve students understanding and teacher instruction.  The focus of the math team’s work this year has been to refine the data collection processes and to gather evidence to consider re-working the current goal.</w:t>
            </w:r>
          </w:p>
          <w:p w:rsidR="00FD34E6" w:rsidRPr="00D36AC2" w:rsidRDefault="00FD34E6" w:rsidP="00D36AC2">
            <w:pPr>
              <w:pStyle w:val="ListParagraph"/>
              <w:ind w:left="0"/>
              <w:jc w:val="both"/>
              <w:rPr>
                <w:rFonts w:ascii="Arial" w:hAnsi="Arial" w:cs="Arial"/>
                <w:sz w:val="20"/>
                <w:szCs w:val="20"/>
              </w:rPr>
            </w:pPr>
          </w:p>
          <w:p w:rsidR="00B90DC4" w:rsidRDefault="00FD34E6" w:rsidP="00D36AC2">
            <w:pPr>
              <w:jc w:val="both"/>
              <w:rPr>
                <w:rFonts w:ascii="Arial" w:hAnsi="Arial" w:cs="Arial"/>
                <w:sz w:val="20"/>
                <w:szCs w:val="20"/>
              </w:rPr>
            </w:pPr>
            <w:r w:rsidRPr="00D36AC2">
              <w:rPr>
                <w:rFonts w:ascii="Arial" w:hAnsi="Arial" w:cs="Arial"/>
                <w:sz w:val="20"/>
                <w:szCs w:val="20"/>
              </w:rPr>
              <w:t xml:space="preserve">In </w:t>
            </w:r>
            <w:r w:rsidR="009D4C34" w:rsidRPr="00D36AC2">
              <w:rPr>
                <w:rFonts w:ascii="Arial" w:hAnsi="Arial" w:cs="Arial"/>
                <w:sz w:val="20"/>
                <w:szCs w:val="20"/>
              </w:rPr>
              <w:t xml:space="preserve">June </w:t>
            </w:r>
            <w:r w:rsidRPr="00D36AC2">
              <w:rPr>
                <w:rFonts w:ascii="Arial" w:hAnsi="Arial" w:cs="Arial"/>
                <w:sz w:val="20"/>
                <w:szCs w:val="20"/>
              </w:rPr>
              <w:t>201</w:t>
            </w:r>
            <w:r w:rsidR="009D4C34" w:rsidRPr="00D36AC2">
              <w:rPr>
                <w:rFonts w:ascii="Arial" w:hAnsi="Arial" w:cs="Arial"/>
                <w:sz w:val="20"/>
                <w:szCs w:val="20"/>
              </w:rPr>
              <w:t>5 the Ellenvale CSI team met with data coaches from HRSB to analyze several sources of data including the HRSB Getting to Great survey</w:t>
            </w:r>
            <w:r w:rsidR="00D36AC2" w:rsidRPr="00D36AC2">
              <w:rPr>
                <w:rFonts w:ascii="Arial" w:hAnsi="Arial" w:cs="Arial"/>
                <w:sz w:val="20"/>
                <w:szCs w:val="20"/>
              </w:rPr>
              <w:t>s</w:t>
            </w:r>
            <w:r w:rsidR="009D4C34" w:rsidRPr="00D36AC2">
              <w:rPr>
                <w:rFonts w:ascii="Arial" w:hAnsi="Arial" w:cs="Arial"/>
                <w:sz w:val="20"/>
                <w:szCs w:val="20"/>
              </w:rPr>
              <w:t xml:space="preserve"> of the past four years</w:t>
            </w:r>
            <w:r w:rsidR="00D36AC2" w:rsidRPr="00D36AC2">
              <w:rPr>
                <w:rFonts w:ascii="Arial" w:hAnsi="Arial" w:cs="Arial"/>
                <w:sz w:val="20"/>
                <w:szCs w:val="20"/>
              </w:rPr>
              <w:t xml:space="preserve">, the grade 8 provincial reading writing, and math </w:t>
            </w:r>
            <w:r w:rsidR="009D4C34" w:rsidRPr="00D36AC2">
              <w:rPr>
                <w:rFonts w:ascii="Arial" w:hAnsi="Arial" w:cs="Arial"/>
                <w:sz w:val="20"/>
                <w:szCs w:val="20"/>
              </w:rPr>
              <w:t>data</w:t>
            </w:r>
            <w:r w:rsidR="00D36AC2" w:rsidRPr="00D36AC2">
              <w:rPr>
                <w:rFonts w:ascii="Arial" w:hAnsi="Arial" w:cs="Arial"/>
                <w:sz w:val="20"/>
                <w:szCs w:val="20"/>
              </w:rPr>
              <w:t>,</w:t>
            </w:r>
            <w:r w:rsidR="009D4C34" w:rsidRPr="00D36AC2">
              <w:rPr>
                <w:rFonts w:ascii="Arial" w:hAnsi="Arial" w:cs="Arial"/>
                <w:sz w:val="20"/>
                <w:szCs w:val="20"/>
              </w:rPr>
              <w:t xml:space="preserve"> and internal </w:t>
            </w:r>
            <w:r w:rsidR="00A051AE" w:rsidRPr="00D36AC2">
              <w:rPr>
                <w:rFonts w:ascii="Arial" w:hAnsi="Arial" w:cs="Arial"/>
                <w:sz w:val="20"/>
                <w:szCs w:val="20"/>
              </w:rPr>
              <w:t xml:space="preserve">student </w:t>
            </w:r>
            <w:r w:rsidR="009D4C34" w:rsidRPr="00D36AC2">
              <w:rPr>
                <w:rFonts w:ascii="Arial" w:hAnsi="Arial" w:cs="Arial"/>
                <w:sz w:val="20"/>
                <w:szCs w:val="20"/>
              </w:rPr>
              <w:t xml:space="preserve">assessment data to monitor progress toward the CSI </w:t>
            </w:r>
            <w:r w:rsidR="00721B6A">
              <w:rPr>
                <w:rFonts w:ascii="Arial" w:hAnsi="Arial" w:cs="Arial"/>
                <w:sz w:val="20"/>
                <w:szCs w:val="20"/>
              </w:rPr>
              <w:t xml:space="preserve">plan.  </w:t>
            </w:r>
            <w:proofErr w:type="gramStart"/>
            <w:r w:rsidR="00721B6A">
              <w:rPr>
                <w:rFonts w:ascii="Arial" w:hAnsi="Arial" w:cs="Arial"/>
                <w:sz w:val="20"/>
                <w:szCs w:val="20"/>
              </w:rPr>
              <w:t>t</w:t>
            </w:r>
            <w:r w:rsidR="00A051AE" w:rsidRPr="00D36AC2">
              <w:rPr>
                <w:rFonts w:ascii="Arial" w:hAnsi="Arial" w:cs="Arial"/>
                <w:sz w:val="20"/>
                <w:szCs w:val="20"/>
              </w:rPr>
              <w:t>riangulation</w:t>
            </w:r>
            <w:proofErr w:type="gramEnd"/>
            <w:r w:rsidRPr="00D36AC2">
              <w:rPr>
                <w:rFonts w:ascii="Arial" w:hAnsi="Arial" w:cs="Arial"/>
                <w:sz w:val="20"/>
                <w:szCs w:val="20"/>
              </w:rPr>
              <w:t xml:space="preserve"> </w:t>
            </w:r>
            <w:r w:rsidR="00A051AE" w:rsidRPr="00D36AC2">
              <w:rPr>
                <w:rFonts w:ascii="Arial" w:hAnsi="Arial" w:cs="Arial"/>
                <w:sz w:val="20"/>
                <w:szCs w:val="20"/>
              </w:rPr>
              <w:t xml:space="preserve">of these data sources </w:t>
            </w:r>
            <w:r w:rsidR="004C2069" w:rsidRPr="00D36AC2">
              <w:rPr>
                <w:rFonts w:ascii="Arial" w:hAnsi="Arial" w:cs="Arial"/>
                <w:sz w:val="20"/>
                <w:szCs w:val="20"/>
              </w:rPr>
              <w:t xml:space="preserve">do provide evidence of </w:t>
            </w:r>
            <w:r w:rsidR="00A051AE" w:rsidRPr="00D36AC2">
              <w:rPr>
                <w:rFonts w:ascii="Arial" w:hAnsi="Arial" w:cs="Arial"/>
                <w:sz w:val="20"/>
                <w:szCs w:val="20"/>
              </w:rPr>
              <w:t xml:space="preserve">progress toward the CSI goals.  </w:t>
            </w:r>
            <w:r w:rsidRPr="00D36AC2">
              <w:rPr>
                <w:rFonts w:ascii="Arial" w:hAnsi="Arial" w:cs="Arial"/>
                <w:sz w:val="20"/>
                <w:szCs w:val="20"/>
              </w:rPr>
              <w:t xml:space="preserve">To that end, </w:t>
            </w:r>
            <w:r w:rsidR="00A051AE" w:rsidRPr="00D36AC2">
              <w:rPr>
                <w:rFonts w:ascii="Arial" w:hAnsi="Arial" w:cs="Arial"/>
                <w:sz w:val="20"/>
                <w:szCs w:val="20"/>
              </w:rPr>
              <w:t>our CSI team together with Math and Literacy staff teams will prepare our final report on this progress</w:t>
            </w:r>
          </w:p>
          <w:p w:rsidR="00336595" w:rsidRPr="00D36AC2" w:rsidRDefault="00336595" w:rsidP="00D36AC2">
            <w:pPr>
              <w:jc w:val="both"/>
              <w:rPr>
                <w:rFonts w:ascii="Arial" w:hAnsi="Arial" w:cs="Arial"/>
                <w:sz w:val="20"/>
                <w:szCs w:val="20"/>
              </w:rPr>
            </w:pPr>
          </w:p>
          <w:p w:rsidR="00517039" w:rsidRPr="00D36AC2" w:rsidRDefault="00B90DC4" w:rsidP="00D36AC2">
            <w:pPr>
              <w:jc w:val="both"/>
              <w:rPr>
                <w:rFonts w:ascii="Arial" w:hAnsi="Arial" w:cs="Arial"/>
                <w:sz w:val="20"/>
                <w:szCs w:val="20"/>
              </w:rPr>
            </w:pPr>
            <w:r w:rsidRPr="00D36AC2">
              <w:rPr>
                <w:rFonts w:ascii="Arial" w:hAnsi="Arial" w:cs="Arial"/>
                <w:sz w:val="20"/>
                <w:szCs w:val="20"/>
              </w:rPr>
              <w:t>As we look forward to our next school year</w:t>
            </w:r>
            <w:r w:rsidR="00517039" w:rsidRPr="00D36AC2">
              <w:rPr>
                <w:rFonts w:ascii="Arial" w:hAnsi="Arial" w:cs="Arial"/>
                <w:sz w:val="20"/>
                <w:szCs w:val="20"/>
              </w:rPr>
              <w:t xml:space="preserve"> and the implementation of the next phase of school improvement</w:t>
            </w:r>
            <w:r w:rsidRPr="00D36AC2">
              <w:rPr>
                <w:rFonts w:ascii="Arial" w:hAnsi="Arial" w:cs="Arial"/>
                <w:sz w:val="20"/>
                <w:szCs w:val="20"/>
              </w:rPr>
              <w:t>,</w:t>
            </w:r>
            <w:r w:rsidR="00517039" w:rsidRPr="00D36AC2">
              <w:rPr>
                <w:rFonts w:ascii="Arial" w:hAnsi="Arial" w:cs="Arial"/>
                <w:sz w:val="20"/>
                <w:szCs w:val="20"/>
              </w:rPr>
              <w:t xml:space="preserve"> or Student Success Planning,</w:t>
            </w:r>
            <w:r w:rsidRPr="00D36AC2">
              <w:rPr>
                <w:rFonts w:ascii="Arial" w:hAnsi="Arial" w:cs="Arial"/>
                <w:sz w:val="20"/>
                <w:szCs w:val="20"/>
              </w:rPr>
              <w:t xml:space="preserve"> we have become </w:t>
            </w:r>
            <w:r w:rsidR="00517039" w:rsidRPr="00D36AC2">
              <w:rPr>
                <w:rFonts w:ascii="Arial" w:hAnsi="Arial" w:cs="Arial"/>
                <w:sz w:val="20"/>
                <w:szCs w:val="20"/>
              </w:rPr>
              <w:t xml:space="preserve">more </w:t>
            </w:r>
            <w:r w:rsidRPr="00D36AC2">
              <w:rPr>
                <w:rFonts w:ascii="Arial" w:hAnsi="Arial" w:cs="Arial"/>
                <w:sz w:val="20"/>
                <w:szCs w:val="20"/>
              </w:rPr>
              <w:t xml:space="preserve">aware of the need to augment culturally responsive teaching which </w:t>
            </w:r>
            <w:r w:rsidR="00CB76B3" w:rsidRPr="00D36AC2">
              <w:rPr>
                <w:rFonts w:ascii="Arial" w:hAnsi="Arial" w:cs="Arial"/>
                <w:sz w:val="20"/>
                <w:szCs w:val="20"/>
              </w:rPr>
              <w:t xml:space="preserve">is founded on the Principles of Learning and the use of in-depth knowledge of individual </w:t>
            </w:r>
            <w:r w:rsidR="00E029FA" w:rsidRPr="00D36AC2">
              <w:rPr>
                <w:rFonts w:ascii="Arial" w:hAnsi="Arial" w:cs="Arial"/>
                <w:sz w:val="20"/>
                <w:szCs w:val="20"/>
              </w:rPr>
              <w:t>students’</w:t>
            </w:r>
            <w:r w:rsidR="00CB76B3" w:rsidRPr="00D36AC2">
              <w:rPr>
                <w:rFonts w:ascii="Arial" w:hAnsi="Arial" w:cs="Arial"/>
                <w:sz w:val="20"/>
                <w:szCs w:val="20"/>
              </w:rPr>
              <w:t xml:space="preserve"> strengths, talents and abilities to plan for instruction</w:t>
            </w:r>
            <w:r w:rsidR="00CF4676" w:rsidRPr="00D36AC2">
              <w:rPr>
                <w:rFonts w:ascii="Arial" w:hAnsi="Arial" w:cs="Arial"/>
                <w:sz w:val="20"/>
                <w:szCs w:val="20"/>
              </w:rPr>
              <w:t xml:space="preserve"> that is relevant to students’ lives and learning styles</w:t>
            </w:r>
            <w:r w:rsidR="00CB76B3" w:rsidRPr="00D36AC2">
              <w:rPr>
                <w:rFonts w:ascii="Arial" w:hAnsi="Arial" w:cs="Arial"/>
                <w:sz w:val="20"/>
                <w:szCs w:val="20"/>
              </w:rPr>
              <w:t>.</w:t>
            </w:r>
            <w:r w:rsidR="00E54EE5" w:rsidRPr="00D36AC2">
              <w:rPr>
                <w:rFonts w:ascii="Arial" w:hAnsi="Arial" w:cs="Arial"/>
                <w:sz w:val="20"/>
                <w:szCs w:val="20"/>
              </w:rPr>
              <w:t xml:space="preserve">  We will be strategizing </w:t>
            </w:r>
            <w:r w:rsidR="00CF4676" w:rsidRPr="00D36AC2">
              <w:rPr>
                <w:rFonts w:ascii="Arial" w:hAnsi="Arial" w:cs="Arial"/>
                <w:sz w:val="20"/>
                <w:szCs w:val="20"/>
              </w:rPr>
              <w:t xml:space="preserve">ways to </w:t>
            </w:r>
            <w:r w:rsidR="00E54EE5" w:rsidRPr="00D36AC2">
              <w:rPr>
                <w:rFonts w:ascii="Arial" w:hAnsi="Arial" w:cs="Arial"/>
                <w:sz w:val="20"/>
                <w:szCs w:val="20"/>
              </w:rPr>
              <w:t>increase cross-curricular connection</w:t>
            </w:r>
            <w:r w:rsidR="00CF4676" w:rsidRPr="00D36AC2">
              <w:rPr>
                <w:rFonts w:ascii="Arial" w:hAnsi="Arial" w:cs="Arial"/>
                <w:sz w:val="20"/>
                <w:szCs w:val="20"/>
              </w:rPr>
              <w:t>s, ways to increase hands-on and interactive approaches to instruction, ways to increase social collaboration, ways to increase inclusivity and ways to increase active participation.</w:t>
            </w:r>
            <w:r w:rsidR="00517039" w:rsidRPr="00D36AC2">
              <w:rPr>
                <w:rFonts w:ascii="Arial" w:hAnsi="Arial" w:cs="Arial"/>
                <w:sz w:val="20"/>
                <w:szCs w:val="20"/>
              </w:rPr>
              <w:t xml:space="preserve">  There are several answers to student survey results from our Getting to Great survey process over the past few years that would support the need to address these areas.</w:t>
            </w:r>
          </w:p>
          <w:p w:rsidR="00517039" w:rsidRPr="00D36AC2" w:rsidRDefault="00517039" w:rsidP="00D36AC2">
            <w:pPr>
              <w:jc w:val="both"/>
              <w:rPr>
                <w:rFonts w:ascii="Arial" w:hAnsi="Arial" w:cs="Arial"/>
                <w:sz w:val="20"/>
                <w:szCs w:val="20"/>
              </w:rPr>
            </w:pPr>
          </w:p>
          <w:p w:rsidR="000C3426" w:rsidRPr="00D36AC2" w:rsidRDefault="00517039" w:rsidP="009026E6">
            <w:pPr>
              <w:jc w:val="both"/>
              <w:rPr>
                <w:rFonts w:ascii="Arial" w:hAnsi="Arial" w:cs="Arial"/>
                <w:sz w:val="20"/>
                <w:szCs w:val="20"/>
              </w:rPr>
            </w:pPr>
            <w:r w:rsidRPr="00D36AC2">
              <w:rPr>
                <w:rFonts w:ascii="Arial" w:hAnsi="Arial" w:cs="Arial"/>
                <w:sz w:val="20"/>
                <w:szCs w:val="20"/>
              </w:rPr>
              <w:t xml:space="preserve">To this end, all permanent staff </w:t>
            </w:r>
            <w:proofErr w:type="gramStart"/>
            <w:r w:rsidRPr="00D36AC2">
              <w:rPr>
                <w:rFonts w:ascii="Arial" w:hAnsi="Arial" w:cs="Arial"/>
                <w:sz w:val="20"/>
                <w:szCs w:val="20"/>
              </w:rPr>
              <w:t>have</w:t>
            </w:r>
            <w:proofErr w:type="gramEnd"/>
            <w:r w:rsidRPr="00D36AC2">
              <w:rPr>
                <w:rFonts w:ascii="Arial" w:hAnsi="Arial" w:cs="Arial"/>
                <w:sz w:val="20"/>
                <w:szCs w:val="20"/>
              </w:rPr>
              <w:t xml:space="preserve"> received two full days of professional development on the topic of Culturally Relevant and Culturally Responsive Pedagogy.  We will follow up with a third day </w:t>
            </w:r>
            <w:r w:rsidR="009026E6">
              <w:rPr>
                <w:rFonts w:ascii="Arial" w:hAnsi="Arial" w:cs="Arial"/>
                <w:sz w:val="20"/>
                <w:szCs w:val="20"/>
              </w:rPr>
              <w:t>in 2016-17</w:t>
            </w:r>
            <w:r w:rsidR="00336595">
              <w:rPr>
                <w:rFonts w:ascii="Arial" w:hAnsi="Arial" w:cs="Arial"/>
                <w:sz w:val="20"/>
                <w:szCs w:val="20"/>
              </w:rPr>
              <w:t>.</w:t>
            </w:r>
          </w:p>
        </w:tc>
      </w:tr>
    </w:tbl>
    <w:p w:rsidR="000D3261" w:rsidRDefault="000D3261"/>
    <w:sectPr w:rsidR="000D3261" w:rsidSect="006B445E">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4FEF"/>
    <w:multiLevelType w:val="hybridMultilevel"/>
    <w:tmpl w:val="7A46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D1153"/>
    <w:multiLevelType w:val="hybridMultilevel"/>
    <w:tmpl w:val="7BA033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4D65E17"/>
    <w:multiLevelType w:val="hybridMultilevel"/>
    <w:tmpl w:val="B494225C"/>
    <w:lvl w:ilvl="0" w:tplc="08DC23F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F324C4"/>
    <w:multiLevelType w:val="hybridMultilevel"/>
    <w:tmpl w:val="A0602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1D267F"/>
    <w:multiLevelType w:val="hybridMultilevel"/>
    <w:tmpl w:val="31CC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261"/>
    <w:rsid w:val="00022109"/>
    <w:rsid w:val="00023C62"/>
    <w:rsid w:val="00033AE8"/>
    <w:rsid w:val="00042806"/>
    <w:rsid w:val="000C3426"/>
    <w:rsid w:val="000D3261"/>
    <w:rsid w:val="001C094E"/>
    <w:rsid w:val="00304825"/>
    <w:rsid w:val="00336595"/>
    <w:rsid w:val="00351231"/>
    <w:rsid w:val="00375BF0"/>
    <w:rsid w:val="00394A22"/>
    <w:rsid w:val="00397171"/>
    <w:rsid w:val="004C2069"/>
    <w:rsid w:val="00517039"/>
    <w:rsid w:val="00554F68"/>
    <w:rsid w:val="0059654D"/>
    <w:rsid w:val="005B1662"/>
    <w:rsid w:val="005D54F0"/>
    <w:rsid w:val="005F65FE"/>
    <w:rsid w:val="00620065"/>
    <w:rsid w:val="006544D9"/>
    <w:rsid w:val="006B445E"/>
    <w:rsid w:val="006F35E9"/>
    <w:rsid w:val="00721B6A"/>
    <w:rsid w:val="00777674"/>
    <w:rsid w:val="007D6632"/>
    <w:rsid w:val="009026E6"/>
    <w:rsid w:val="00913155"/>
    <w:rsid w:val="009217F6"/>
    <w:rsid w:val="00946D3B"/>
    <w:rsid w:val="009514AC"/>
    <w:rsid w:val="00954F58"/>
    <w:rsid w:val="00956E28"/>
    <w:rsid w:val="00981A1A"/>
    <w:rsid w:val="009D27D7"/>
    <w:rsid w:val="009D4C34"/>
    <w:rsid w:val="00A051AE"/>
    <w:rsid w:val="00A640B1"/>
    <w:rsid w:val="00A80C6E"/>
    <w:rsid w:val="00B218E9"/>
    <w:rsid w:val="00B2556C"/>
    <w:rsid w:val="00B90DC4"/>
    <w:rsid w:val="00BB53D0"/>
    <w:rsid w:val="00BB5DB8"/>
    <w:rsid w:val="00C8240E"/>
    <w:rsid w:val="00C9333C"/>
    <w:rsid w:val="00CA0DEA"/>
    <w:rsid w:val="00CA4C51"/>
    <w:rsid w:val="00CB76B3"/>
    <w:rsid w:val="00CF4676"/>
    <w:rsid w:val="00D16254"/>
    <w:rsid w:val="00D2077A"/>
    <w:rsid w:val="00D36AC2"/>
    <w:rsid w:val="00D4320C"/>
    <w:rsid w:val="00D47E96"/>
    <w:rsid w:val="00D84246"/>
    <w:rsid w:val="00E029FA"/>
    <w:rsid w:val="00E54EE5"/>
    <w:rsid w:val="00E9682B"/>
    <w:rsid w:val="00F24023"/>
    <w:rsid w:val="00FD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261"/>
    <w:rPr>
      <w:rFonts w:ascii="Tahoma" w:hAnsi="Tahoma" w:cs="Tahoma"/>
      <w:sz w:val="16"/>
      <w:szCs w:val="16"/>
    </w:rPr>
  </w:style>
  <w:style w:type="table" w:styleId="TableGrid">
    <w:name w:val="Table Grid"/>
    <w:basedOn w:val="TableNormal"/>
    <w:uiPriority w:val="59"/>
    <w:rsid w:val="000D3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2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261"/>
    <w:rPr>
      <w:rFonts w:ascii="Tahoma" w:hAnsi="Tahoma" w:cs="Tahoma"/>
      <w:sz w:val="16"/>
      <w:szCs w:val="16"/>
    </w:rPr>
  </w:style>
  <w:style w:type="table" w:styleId="TableGrid">
    <w:name w:val="Table Grid"/>
    <w:basedOn w:val="TableNormal"/>
    <w:uiPriority w:val="59"/>
    <w:rsid w:val="000D3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2016-06-23T16:41:00Z</cp:lastPrinted>
  <dcterms:created xsi:type="dcterms:W3CDTF">2016-11-14T16:22:00Z</dcterms:created>
  <dcterms:modified xsi:type="dcterms:W3CDTF">2016-11-14T16:22:00Z</dcterms:modified>
</cp:coreProperties>
</file>